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動画制作企画書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7245"/>
        <w:tblGridChange w:id="0">
          <w:tblGrid>
            <w:gridCol w:w="1755"/>
            <w:gridCol w:w="7245"/>
          </w:tblGrid>
        </w:tblGridChange>
      </w:tblGrid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担当者名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火燵　太郎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動画タイトル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Arimo" w:cs="Arimo" w:eastAsia="Arimo" w:hAnsi="Arimo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キャラクターティッシュケース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Arimo" w:cs="Arimo" w:eastAsia="Arimo" w:hAnsi="Arimo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対象となる商品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ティッシュケース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5595"/>
        <w:tblGridChange w:id="0">
          <w:tblGrid>
            <w:gridCol w:w="3405"/>
            <w:gridCol w:w="5595"/>
          </w:tblGrid>
        </w:tblGridChange>
      </w:tblGrid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①動画の目的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認知のない新規顧客に商品の良さを訴求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②目標(KPI)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視聴回数 1000回、再生率30%以上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③動画が必要な時期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○○月○○日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④動画の長さ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60秒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⑤動画の視聴対象(ペルソナ)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20〜40代で可愛い雑貨が好きな女性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⑥動画の使い方(掲載場所、配信先、広告出稿の有無)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・YouTube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・instagram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・TikTok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・ECサイトの商品ページ(YouTube埋め込み)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⑦撮影時に必要な素材・備品・商品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ティッシュケース(撮影物)</w:t>
                  <w:br w:type="textWrapping"/>
                  <w:t xml:space="preserve">デジタル一眼カメラ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三脚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⑧撮影場所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レンタルハウススタジオ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⑨出演者・協力者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Bさん(手で商品を動かしてもらう)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⑩動画作成にかかる予算と工数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撮影 ○○月○○日10:00〜12:00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編集 ○○月○○日完成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予算：レンタルスタジオ代 10,000円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        交通費 1,000円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sdt>
      <w:sdtPr>
        <w:tag w:val="goog_rdk_34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2022年10月3日</w:t>
        </w:r>
      </w:sdtContent>
    </w:sdt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VVvs1AAU8eifYGBDWK4gYif0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zIIaC5namRneHM4AHIhMU13Y1VpdjlwQ0Q2a05TTTdxS2NMTGlLcC1MazlCeW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